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9A" w:rsidRDefault="00E7369A" w:rsidP="00E7369A">
      <w:pPr>
        <w:widowControl/>
        <w:spacing w:before="100" w:beforeAutospacing="1" w:after="100" w:afterAutospacing="1"/>
        <w:jc w:val="center"/>
        <w:rPr>
          <w:b/>
          <w:bCs/>
          <w:color w:val="444444"/>
          <w:kern w:val="0"/>
          <w:sz w:val="24"/>
          <w:szCs w:val="28"/>
        </w:rPr>
      </w:pPr>
      <w:bookmarkStart w:id="0" w:name="_Toc476907131"/>
    </w:p>
    <w:p w:rsidR="00E7369A" w:rsidRDefault="00E7369A" w:rsidP="00E7369A">
      <w:pPr>
        <w:widowControl/>
        <w:spacing w:before="100" w:beforeAutospacing="1" w:after="100" w:afterAutospacing="1"/>
        <w:jc w:val="center"/>
        <w:rPr>
          <w:b/>
          <w:bCs/>
          <w:color w:val="444444"/>
          <w:kern w:val="0"/>
          <w:sz w:val="24"/>
          <w:szCs w:val="28"/>
        </w:rPr>
      </w:pPr>
    </w:p>
    <w:p w:rsidR="00E7369A" w:rsidRDefault="00E7369A" w:rsidP="00E7369A">
      <w:pPr>
        <w:widowControl/>
        <w:spacing w:before="100" w:beforeAutospacing="1" w:after="100" w:afterAutospacing="1"/>
        <w:jc w:val="center"/>
        <w:rPr>
          <w:b/>
          <w:bCs/>
          <w:color w:val="444444"/>
          <w:kern w:val="0"/>
          <w:sz w:val="24"/>
          <w:szCs w:val="28"/>
        </w:rPr>
      </w:pPr>
    </w:p>
    <w:p w:rsidR="00E7369A" w:rsidRDefault="00E7369A" w:rsidP="00E7369A">
      <w:pPr>
        <w:widowControl/>
        <w:spacing w:before="100" w:beforeAutospacing="1" w:after="100" w:afterAutospacing="1"/>
        <w:jc w:val="center"/>
        <w:rPr>
          <w:b/>
          <w:bCs/>
          <w:color w:val="444444"/>
          <w:kern w:val="0"/>
          <w:sz w:val="24"/>
          <w:szCs w:val="28"/>
        </w:rPr>
      </w:pPr>
      <w:r w:rsidRPr="00AA494D">
        <w:rPr>
          <w:b/>
          <w:bCs/>
          <w:color w:val="444444"/>
          <w:kern w:val="0"/>
          <w:sz w:val="24"/>
          <w:szCs w:val="28"/>
        </w:rPr>
        <w:t>生态环境学院院发〔</w:t>
      </w:r>
      <w:r w:rsidRPr="00AA494D">
        <w:rPr>
          <w:b/>
          <w:bCs/>
          <w:color w:val="444444"/>
          <w:kern w:val="0"/>
          <w:sz w:val="24"/>
          <w:szCs w:val="28"/>
        </w:rPr>
        <w:t>2020</w:t>
      </w:r>
      <w:r w:rsidRPr="00AA494D">
        <w:rPr>
          <w:b/>
          <w:bCs/>
          <w:color w:val="444444"/>
          <w:kern w:val="0"/>
          <w:sz w:val="24"/>
          <w:szCs w:val="28"/>
        </w:rPr>
        <w:t>〕</w:t>
      </w:r>
      <w:r>
        <w:rPr>
          <w:b/>
          <w:bCs/>
          <w:color w:val="444444"/>
          <w:kern w:val="0"/>
          <w:sz w:val="24"/>
          <w:szCs w:val="28"/>
        </w:rPr>
        <w:t>4</w:t>
      </w:r>
      <w:r w:rsidRPr="00AA494D">
        <w:rPr>
          <w:b/>
          <w:bCs/>
          <w:color w:val="444444"/>
          <w:kern w:val="0"/>
          <w:sz w:val="24"/>
          <w:szCs w:val="28"/>
        </w:rPr>
        <w:t>号</w:t>
      </w:r>
    </w:p>
    <w:p w:rsidR="00E7369A" w:rsidRPr="00E7369A" w:rsidRDefault="00E7369A" w:rsidP="00E7369A">
      <w:pPr>
        <w:widowControl/>
        <w:spacing w:before="100" w:beforeAutospacing="1" w:after="100" w:afterAutospacing="1"/>
        <w:jc w:val="center"/>
        <w:rPr>
          <w:b/>
          <w:bCs/>
          <w:color w:val="444444"/>
          <w:kern w:val="0"/>
          <w:sz w:val="24"/>
          <w:szCs w:val="28"/>
        </w:rPr>
      </w:pPr>
    </w:p>
    <w:p w:rsidR="00E7369A" w:rsidRDefault="00E7369A" w:rsidP="00E7369A">
      <w:pPr>
        <w:widowControl/>
        <w:spacing w:before="100" w:beforeAutospacing="1" w:after="100" w:afterAutospacing="1"/>
        <w:jc w:val="center"/>
        <w:rPr>
          <w:rFonts w:ascii="黑体" w:eastAsia="黑体" w:hAnsi="黑体" w:cs="宋体"/>
          <w:b/>
          <w:bCs/>
          <w:color w:val="444444"/>
          <w:kern w:val="0"/>
          <w:sz w:val="32"/>
          <w:szCs w:val="28"/>
        </w:rPr>
      </w:pPr>
      <w:r w:rsidRPr="00AA494D">
        <w:rPr>
          <w:rFonts w:ascii="黑体" w:eastAsia="黑体" w:hAnsi="黑体" w:cs="宋体" w:hint="eastAsia"/>
          <w:b/>
          <w:bCs/>
          <w:color w:val="444444"/>
          <w:kern w:val="0"/>
          <w:sz w:val="32"/>
          <w:szCs w:val="28"/>
        </w:rPr>
        <w:t>关于印发《</w:t>
      </w:r>
      <w:r w:rsidRPr="00E7369A">
        <w:rPr>
          <w:rFonts w:ascii="黑体" w:eastAsia="黑体" w:hAnsi="黑体" w:cs="Calibri" w:hint="eastAsia"/>
          <w:b/>
          <w:bCs/>
          <w:color w:val="444444"/>
          <w:kern w:val="0"/>
          <w:sz w:val="32"/>
          <w:szCs w:val="28"/>
        </w:rPr>
        <w:t>北京工商大学生态环境学院教学实验室管理一般规定</w:t>
      </w:r>
      <w:r w:rsidRPr="00AA494D">
        <w:rPr>
          <w:rFonts w:ascii="黑体" w:eastAsia="黑体" w:hAnsi="黑体" w:cs="宋体" w:hint="eastAsia"/>
          <w:b/>
          <w:bCs/>
          <w:color w:val="444444"/>
          <w:kern w:val="0"/>
          <w:sz w:val="32"/>
          <w:szCs w:val="28"/>
        </w:rPr>
        <w:t>（试行）》的通知</w:t>
      </w:r>
    </w:p>
    <w:p w:rsidR="00E7369A" w:rsidRDefault="00E7369A" w:rsidP="00E7369A">
      <w:pPr>
        <w:widowControl/>
        <w:spacing w:before="100" w:beforeAutospacing="1" w:after="100" w:afterAutospacing="1"/>
        <w:jc w:val="center"/>
        <w:rPr>
          <w:rFonts w:ascii="黑体" w:eastAsia="黑体" w:hAnsi="黑体" w:cs="宋体"/>
          <w:b/>
          <w:bCs/>
          <w:color w:val="444444"/>
          <w:kern w:val="0"/>
          <w:sz w:val="32"/>
          <w:szCs w:val="28"/>
        </w:rPr>
      </w:pPr>
    </w:p>
    <w:p w:rsidR="00E7369A" w:rsidRPr="00AA494D" w:rsidRDefault="00E7369A" w:rsidP="00E7369A">
      <w:pPr>
        <w:widowControl/>
        <w:spacing w:before="100" w:beforeAutospacing="1" w:after="100" w:afterAutospacing="1"/>
        <w:jc w:val="center"/>
        <w:rPr>
          <w:rFonts w:ascii="黑体" w:eastAsia="黑体" w:hAnsi="黑体" w:cs="宋体"/>
          <w:b/>
          <w:bCs/>
          <w:color w:val="444444"/>
          <w:kern w:val="0"/>
          <w:sz w:val="32"/>
          <w:szCs w:val="28"/>
        </w:rPr>
      </w:pPr>
    </w:p>
    <w:p w:rsidR="00E7369A" w:rsidRPr="00AA494D" w:rsidRDefault="00E7369A" w:rsidP="00E7369A">
      <w:pPr>
        <w:widowControl/>
        <w:spacing w:before="100" w:beforeAutospacing="1" w:after="100" w:afterAutospacing="1"/>
        <w:jc w:val="left"/>
        <w:rPr>
          <w:b/>
          <w:bCs/>
          <w:color w:val="444444"/>
          <w:kern w:val="0"/>
          <w:sz w:val="28"/>
          <w:szCs w:val="28"/>
        </w:rPr>
      </w:pPr>
      <w:r w:rsidRPr="00AA494D">
        <w:rPr>
          <w:b/>
          <w:bCs/>
          <w:color w:val="444444"/>
          <w:kern w:val="0"/>
          <w:sz w:val="28"/>
          <w:szCs w:val="28"/>
        </w:rPr>
        <w:t>各实验室：</w:t>
      </w:r>
    </w:p>
    <w:p w:rsidR="00E7369A" w:rsidRPr="00AA494D" w:rsidRDefault="00E7369A" w:rsidP="00E7369A">
      <w:pPr>
        <w:widowControl/>
        <w:spacing w:before="100" w:beforeAutospacing="1" w:after="100" w:afterAutospacing="1"/>
        <w:ind w:firstLineChars="200" w:firstLine="562"/>
        <w:rPr>
          <w:b/>
          <w:bCs/>
          <w:color w:val="444444"/>
          <w:kern w:val="0"/>
          <w:sz w:val="28"/>
          <w:szCs w:val="28"/>
        </w:rPr>
      </w:pPr>
      <w:r w:rsidRPr="00AA494D">
        <w:rPr>
          <w:b/>
          <w:bCs/>
          <w:color w:val="444444"/>
          <w:kern w:val="0"/>
          <w:sz w:val="28"/>
          <w:szCs w:val="28"/>
        </w:rPr>
        <w:t>现将《</w:t>
      </w:r>
      <w:r w:rsidRPr="00E7369A">
        <w:rPr>
          <w:rFonts w:hint="eastAsia"/>
          <w:b/>
          <w:bCs/>
          <w:color w:val="444444"/>
          <w:kern w:val="0"/>
          <w:sz w:val="28"/>
          <w:szCs w:val="28"/>
        </w:rPr>
        <w:t>北京工商大学生态环境学院教学实验室管理一般规定（试行）</w:t>
      </w:r>
      <w:r w:rsidRPr="00AA494D">
        <w:rPr>
          <w:b/>
          <w:bCs/>
          <w:color w:val="444444"/>
          <w:kern w:val="0"/>
          <w:sz w:val="28"/>
          <w:szCs w:val="28"/>
        </w:rPr>
        <w:t>》印发给你们，请认真学习并遵照执行。</w:t>
      </w:r>
    </w:p>
    <w:p w:rsidR="00E7369A" w:rsidRPr="00AA494D" w:rsidRDefault="00E7369A" w:rsidP="00E7369A">
      <w:pPr>
        <w:widowControl/>
        <w:spacing w:before="100" w:beforeAutospacing="1" w:after="100" w:afterAutospacing="1"/>
        <w:ind w:firstLineChars="200" w:firstLine="562"/>
        <w:rPr>
          <w:b/>
          <w:bCs/>
          <w:color w:val="444444"/>
          <w:kern w:val="0"/>
          <w:sz w:val="28"/>
          <w:szCs w:val="28"/>
        </w:rPr>
      </w:pPr>
    </w:p>
    <w:p w:rsidR="00E7369A" w:rsidRPr="00AA494D" w:rsidRDefault="00E7369A" w:rsidP="00E7369A">
      <w:pPr>
        <w:widowControl/>
        <w:spacing w:before="100" w:beforeAutospacing="1" w:after="100" w:afterAutospacing="1"/>
        <w:ind w:firstLineChars="200" w:firstLine="562"/>
        <w:jc w:val="right"/>
        <w:rPr>
          <w:b/>
          <w:bCs/>
          <w:color w:val="444444"/>
          <w:kern w:val="0"/>
          <w:sz w:val="28"/>
          <w:szCs w:val="28"/>
        </w:rPr>
      </w:pPr>
      <w:r w:rsidRPr="00AA494D">
        <w:rPr>
          <w:b/>
          <w:bCs/>
          <w:color w:val="444444"/>
          <w:kern w:val="0"/>
          <w:sz w:val="28"/>
          <w:szCs w:val="28"/>
        </w:rPr>
        <w:t>北京工商大学生态环境学院</w:t>
      </w:r>
    </w:p>
    <w:p w:rsidR="00E7369A" w:rsidRPr="00AA494D" w:rsidRDefault="00E7369A" w:rsidP="00E7369A">
      <w:pPr>
        <w:widowControl/>
        <w:spacing w:before="100" w:beforeAutospacing="1" w:after="100" w:afterAutospacing="1"/>
        <w:ind w:right="562" w:firstLineChars="200" w:firstLine="562"/>
        <w:jc w:val="right"/>
        <w:rPr>
          <w:b/>
          <w:bCs/>
          <w:color w:val="444444"/>
          <w:kern w:val="0"/>
          <w:sz w:val="28"/>
          <w:szCs w:val="28"/>
        </w:rPr>
      </w:pPr>
      <w:r w:rsidRPr="00AA494D">
        <w:rPr>
          <w:b/>
          <w:bCs/>
          <w:color w:val="444444"/>
          <w:kern w:val="0"/>
          <w:sz w:val="28"/>
          <w:szCs w:val="28"/>
        </w:rPr>
        <w:t>2020</w:t>
      </w:r>
      <w:r>
        <w:rPr>
          <w:rFonts w:hint="eastAsia"/>
          <w:b/>
          <w:bCs/>
          <w:color w:val="444444"/>
          <w:kern w:val="0"/>
          <w:sz w:val="28"/>
          <w:szCs w:val="28"/>
        </w:rPr>
        <w:t>年</w:t>
      </w:r>
      <w:r w:rsidRPr="00AA494D">
        <w:rPr>
          <w:b/>
          <w:bCs/>
          <w:color w:val="444444"/>
          <w:kern w:val="0"/>
          <w:sz w:val="28"/>
          <w:szCs w:val="28"/>
        </w:rPr>
        <w:t>7</w:t>
      </w:r>
      <w:r>
        <w:rPr>
          <w:rFonts w:hint="eastAsia"/>
          <w:b/>
          <w:bCs/>
          <w:color w:val="444444"/>
          <w:kern w:val="0"/>
          <w:sz w:val="28"/>
          <w:szCs w:val="28"/>
        </w:rPr>
        <w:t>月</w:t>
      </w:r>
      <w:r w:rsidR="00BE13BC">
        <w:rPr>
          <w:b/>
          <w:bCs/>
          <w:color w:val="444444"/>
          <w:kern w:val="0"/>
          <w:sz w:val="28"/>
          <w:szCs w:val="28"/>
        </w:rPr>
        <w:t>20</w:t>
      </w:r>
      <w:r>
        <w:rPr>
          <w:rFonts w:hint="eastAsia"/>
          <w:b/>
          <w:bCs/>
          <w:color w:val="444444"/>
          <w:kern w:val="0"/>
          <w:sz w:val="28"/>
          <w:szCs w:val="28"/>
        </w:rPr>
        <w:t>日</w:t>
      </w:r>
    </w:p>
    <w:p w:rsidR="00E7369A" w:rsidRPr="001C14FE" w:rsidRDefault="00E7369A" w:rsidP="00E7369A">
      <w:pPr>
        <w:widowControl/>
        <w:spacing w:before="100" w:beforeAutospacing="1" w:after="100" w:afterAutospacing="1"/>
        <w:jc w:val="center"/>
        <w:rPr>
          <w:rFonts w:ascii="微软雅黑" w:eastAsia="微软雅黑" w:hAnsi="微软雅黑" w:cs="宋体"/>
          <w:color w:val="444444"/>
          <w:kern w:val="0"/>
          <w:sz w:val="15"/>
          <w:szCs w:val="15"/>
        </w:rPr>
      </w:pPr>
    </w:p>
    <w:p w:rsidR="00E7369A" w:rsidRDefault="00E7369A" w:rsidP="00E7369A">
      <w:pPr>
        <w:widowControl/>
        <w:jc w:val="left"/>
        <w:rPr>
          <w:rFonts w:ascii="宋体" w:hAnsi="宋体" w:cs="宋体"/>
          <w:b/>
          <w:bCs/>
          <w:color w:val="444444"/>
          <w:kern w:val="0"/>
          <w:sz w:val="28"/>
          <w:szCs w:val="28"/>
        </w:rPr>
      </w:pPr>
    </w:p>
    <w:p w:rsidR="00E7369A" w:rsidRDefault="00E7369A" w:rsidP="00E7369A">
      <w:pPr>
        <w:rPr>
          <w:kern w:val="44"/>
          <w:szCs w:val="44"/>
        </w:rPr>
      </w:pPr>
      <w:r>
        <w:br w:type="page"/>
      </w:r>
    </w:p>
    <w:p w:rsidR="00E7369A" w:rsidRPr="00E7369A" w:rsidRDefault="00784A4B" w:rsidP="00E7369A">
      <w:pPr>
        <w:pStyle w:val="a3"/>
        <w:jc w:val="center"/>
        <w:rPr>
          <w:rFonts w:ascii="黑体" w:eastAsia="黑体" w:hAnsi="黑体"/>
          <w:sz w:val="36"/>
        </w:rPr>
      </w:pPr>
      <w:r w:rsidRPr="00E7369A">
        <w:rPr>
          <w:rFonts w:ascii="黑体" w:eastAsia="黑体" w:hAnsi="黑体" w:hint="eastAsia"/>
          <w:sz w:val="36"/>
        </w:rPr>
        <w:lastRenderedPageBreak/>
        <w:t>北京工商大学生态环境学院</w:t>
      </w:r>
      <w:r w:rsidRPr="00E7369A">
        <w:rPr>
          <w:rFonts w:ascii="黑体" w:eastAsia="黑体" w:hAnsi="黑体"/>
          <w:sz w:val="36"/>
        </w:rPr>
        <w:t>教学实验室管理一般规定</w:t>
      </w:r>
      <w:bookmarkEnd w:id="0"/>
    </w:p>
    <w:p w:rsidR="00784A4B" w:rsidRPr="00E7369A" w:rsidRDefault="00E7369A" w:rsidP="00E7369A">
      <w:pPr>
        <w:pStyle w:val="a3"/>
        <w:jc w:val="center"/>
        <w:rPr>
          <w:rFonts w:ascii="黑体" w:eastAsia="黑体" w:hAnsi="黑体"/>
          <w:sz w:val="36"/>
        </w:rPr>
      </w:pPr>
      <w:r w:rsidRPr="00E7369A">
        <w:rPr>
          <w:rFonts w:ascii="黑体" w:eastAsia="黑体" w:hAnsi="黑体" w:hint="eastAsia"/>
          <w:sz w:val="36"/>
        </w:rPr>
        <w:t>（试行）</w:t>
      </w:r>
    </w:p>
    <w:p w:rsidR="00784A4B" w:rsidRPr="00F84205" w:rsidRDefault="00784A4B" w:rsidP="00784A4B">
      <w:pPr>
        <w:numPr>
          <w:ilvl w:val="0"/>
          <w:numId w:val="1"/>
        </w:numPr>
        <w:spacing w:line="360" w:lineRule="auto"/>
        <w:rPr>
          <w:sz w:val="24"/>
        </w:rPr>
      </w:pPr>
      <w:r w:rsidRPr="00F84205">
        <w:rPr>
          <w:rFonts w:hAnsi="宋体"/>
          <w:sz w:val="24"/>
        </w:rPr>
        <w:t>为加强我院教学实验室的建设和管理，保障我院承担的教学、科研任务的质量和水平，提高设备的完好率、使用率、实验开出率，做到仪器设备的资源共享、</w:t>
      </w:r>
      <w:r>
        <w:rPr>
          <w:rFonts w:hint="eastAsia"/>
          <w:sz w:val="24"/>
        </w:rPr>
        <w:t>“</w:t>
      </w:r>
      <w:r w:rsidRPr="00F84205">
        <w:rPr>
          <w:rFonts w:hAnsi="宋体"/>
          <w:sz w:val="24"/>
        </w:rPr>
        <w:t>分管公用</w:t>
      </w:r>
      <w:r>
        <w:rPr>
          <w:rFonts w:hint="eastAsia"/>
          <w:sz w:val="24"/>
        </w:rPr>
        <w:t>”</w:t>
      </w:r>
      <w:r w:rsidRPr="00F84205">
        <w:rPr>
          <w:rFonts w:hAnsi="宋体"/>
          <w:sz w:val="24"/>
        </w:rPr>
        <w:t>，特制定本规定。</w:t>
      </w:r>
    </w:p>
    <w:p w:rsidR="00784A4B" w:rsidRPr="00F84205" w:rsidRDefault="00784A4B" w:rsidP="00784A4B">
      <w:pPr>
        <w:numPr>
          <w:ilvl w:val="0"/>
          <w:numId w:val="1"/>
        </w:numPr>
        <w:spacing w:line="360" w:lineRule="auto"/>
        <w:rPr>
          <w:sz w:val="24"/>
        </w:rPr>
      </w:pPr>
      <w:r w:rsidRPr="00F84205">
        <w:rPr>
          <w:rFonts w:hAnsi="宋体"/>
          <w:sz w:val="24"/>
        </w:rPr>
        <w:t>教学实验室必须努力贯彻国家的教育方针，保证实验教学任务的完成，不断提高实验教学的水平；同时应根据实际需要与可能，积极开展科研工作，并为我院承担的科研任务积极提供服务。</w:t>
      </w:r>
    </w:p>
    <w:p w:rsidR="00784A4B" w:rsidRPr="00F84205" w:rsidRDefault="00784A4B" w:rsidP="00784A4B">
      <w:pPr>
        <w:numPr>
          <w:ilvl w:val="0"/>
          <w:numId w:val="1"/>
        </w:numPr>
        <w:spacing w:line="360" w:lineRule="auto"/>
        <w:rPr>
          <w:sz w:val="24"/>
        </w:rPr>
      </w:pPr>
      <w:r w:rsidRPr="00F84205">
        <w:rPr>
          <w:rFonts w:hAnsi="宋体"/>
          <w:sz w:val="24"/>
        </w:rPr>
        <w:t>教学实验室的主要工作任务范围包括：</w:t>
      </w:r>
    </w:p>
    <w:p w:rsidR="00784A4B" w:rsidRPr="00F84205" w:rsidRDefault="00784A4B" w:rsidP="00784A4B">
      <w:pPr>
        <w:numPr>
          <w:ilvl w:val="1"/>
          <w:numId w:val="1"/>
        </w:numPr>
        <w:spacing w:line="360" w:lineRule="auto"/>
        <w:rPr>
          <w:sz w:val="24"/>
        </w:rPr>
      </w:pPr>
      <w:r w:rsidRPr="00F84205">
        <w:rPr>
          <w:rFonts w:hAnsi="宋体"/>
          <w:sz w:val="24"/>
        </w:rPr>
        <w:t>根据教学计划承担实验教学任务；</w:t>
      </w:r>
    </w:p>
    <w:p w:rsidR="00784A4B" w:rsidRPr="00F84205" w:rsidRDefault="00784A4B" w:rsidP="00784A4B">
      <w:pPr>
        <w:numPr>
          <w:ilvl w:val="1"/>
          <w:numId w:val="1"/>
        </w:numPr>
        <w:spacing w:line="360" w:lineRule="auto"/>
        <w:rPr>
          <w:sz w:val="24"/>
        </w:rPr>
      </w:pPr>
      <w:r w:rsidRPr="00F84205">
        <w:rPr>
          <w:rFonts w:hAnsi="宋体"/>
          <w:sz w:val="24"/>
        </w:rPr>
        <w:t>根据承担的科研任务，积极开展科学实验工作；</w:t>
      </w:r>
    </w:p>
    <w:p w:rsidR="00784A4B" w:rsidRPr="00F84205" w:rsidRDefault="00784A4B" w:rsidP="00784A4B">
      <w:pPr>
        <w:numPr>
          <w:ilvl w:val="1"/>
          <w:numId w:val="1"/>
        </w:numPr>
        <w:spacing w:line="360" w:lineRule="auto"/>
        <w:rPr>
          <w:sz w:val="24"/>
        </w:rPr>
      </w:pPr>
      <w:r w:rsidRPr="00F84205">
        <w:rPr>
          <w:rFonts w:hAnsi="宋体"/>
          <w:sz w:val="24"/>
        </w:rPr>
        <w:t>积极为我校及本院承担的科研项目提供服务；</w:t>
      </w:r>
    </w:p>
    <w:p w:rsidR="00784A4B" w:rsidRPr="00F84205" w:rsidRDefault="00784A4B" w:rsidP="00784A4B">
      <w:pPr>
        <w:numPr>
          <w:ilvl w:val="1"/>
          <w:numId w:val="1"/>
        </w:numPr>
        <w:spacing w:line="360" w:lineRule="auto"/>
        <w:rPr>
          <w:sz w:val="24"/>
        </w:rPr>
      </w:pPr>
      <w:r w:rsidRPr="00F84205">
        <w:rPr>
          <w:rFonts w:hAnsi="宋体"/>
          <w:sz w:val="24"/>
        </w:rPr>
        <w:t>完成仪器设备的管理、维护保养、维修申报等工作，使仪器设备处于完好状态。</w:t>
      </w:r>
    </w:p>
    <w:p w:rsidR="00784A4B" w:rsidRPr="00F84205" w:rsidRDefault="00784A4B" w:rsidP="00784A4B">
      <w:pPr>
        <w:numPr>
          <w:ilvl w:val="0"/>
          <w:numId w:val="1"/>
        </w:numPr>
        <w:spacing w:line="360" w:lineRule="auto"/>
        <w:rPr>
          <w:sz w:val="24"/>
        </w:rPr>
      </w:pPr>
      <w:r>
        <w:rPr>
          <w:rFonts w:hAnsi="宋体"/>
          <w:sz w:val="24"/>
        </w:rPr>
        <w:t>教学实验室工作的基本原则</w:t>
      </w:r>
      <w:r>
        <w:rPr>
          <w:rFonts w:hAnsi="宋体" w:hint="eastAsia"/>
          <w:sz w:val="24"/>
        </w:rPr>
        <w:t>与</w:t>
      </w:r>
      <w:r w:rsidRPr="00F84205">
        <w:rPr>
          <w:rFonts w:hAnsi="宋体"/>
          <w:sz w:val="24"/>
        </w:rPr>
        <w:t>要求如下：</w:t>
      </w:r>
    </w:p>
    <w:p w:rsidR="00784A4B" w:rsidRPr="00F84205" w:rsidRDefault="00784A4B" w:rsidP="00784A4B">
      <w:pPr>
        <w:numPr>
          <w:ilvl w:val="1"/>
          <w:numId w:val="1"/>
        </w:numPr>
        <w:spacing w:line="360" w:lineRule="auto"/>
        <w:rPr>
          <w:sz w:val="24"/>
        </w:rPr>
      </w:pPr>
      <w:r w:rsidRPr="00F84205">
        <w:rPr>
          <w:rFonts w:hAnsi="宋体"/>
          <w:sz w:val="24"/>
        </w:rPr>
        <w:t>所有工作必须遵守安全第一的原则；</w:t>
      </w:r>
    </w:p>
    <w:p w:rsidR="00784A4B" w:rsidRPr="00F84205" w:rsidRDefault="00784A4B" w:rsidP="00784A4B">
      <w:pPr>
        <w:numPr>
          <w:ilvl w:val="1"/>
          <w:numId w:val="1"/>
        </w:numPr>
        <w:spacing w:line="360" w:lineRule="auto"/>
        <w:rPr>
          <w:sz w:val="24"/>
        </w:rPr>
      </w:pPr>
      <w:r w:rsidRPr="00F84205">
        <w:rPr>
          <w:rFonts w:hAnsi="宋体"/>
          <w:sz w:val="24"/>
        </w:rPr>
        <w:t>努力提高服务意识，全心全意服务于教书育人、教学、科研、社会服务等中心工作，努力提高实验教学质量，争取多出人才，多出成果；</w:t>
      </w:r>
    </w:p>
    <w:p w:rsidR="00784A4B" w:rsidRPr="00F84205" w:rsidRDefault="00784A4B" w:rsidP="00784A4B">
      <w:pPr>
        <w:numPr>
          <w:ilvl w:val="1"/>
          <w:numId w:val="1"/>
        </w:numPr>
        <w:spacing w:line="360" w:lineRule="auto"/>
        <w:rPr>
          <w:sz w:val="24"/>
        </w:rPr>
      </w:pPr>
      <w:r w:rsidRPr="00F84205">
        <w:rPr>
          <w:rFonts w:hAnsi="宋体"/>
          <w:sz w:val="24"/>
        </w:rPr>
        <w:t>努力提高仪器设备的完好率、使用率</w:t>
      </w:r>
      <w:r w:rsidR="001F206D">
        <w:rPr>
          <w:rFonts w:hAnsi="宋体" w:hint="eastAsia"/>
          <w:sz w:val="24"/>
        </w:rPr>
        <w:t>和绩效</w:t>
      </w:r>
      <w:r w:rsidRPr="00F84205">
        <w:rPr>
          <w:rFonts w:hAnsi="宋体"/>
          <w:sz w:val="24"/>
        </w:rPr>
        <w:t>；</w:t>
      </w:r>
    </w:p>
    <w:p w:rsidR="00784A4B" w:rsidRPr="00F84205" w:rsidRDefault="00784A4B" w:rsidP="00784A4B">
      <w:pPr>
        <w:numPr>
          <w:ilvl w:val="1"/>
          <w:numId w:val="1"/>
        </w:numPr>
        <w:spacing w:line="360" w:lineRule="auto"/>
        <w:rPr>
          <w:sz w:val="24"/>
        </w:rPr>
      </w:pPr>
      <w:r w:rsidRPr="00F84205">
        <w:rPr>
          <w:rFonts w:hAnsi="宋体"/>
          <w:sz w:val="24"/>
        </w:rPr>
        <w:t>环境干净整洁、满足卫生要求。</w:t>
      </w:r>
    </w:p>
    <w:p w:rsidR="00784A4B" w:rsidRPr="00F84205" w:rsidRDefault="00784A4B" w:rsidP="00784A4B">
      <w:pPr>
        <w:numPr>
          <w:ilvl w:val="0"/>
          <w:numId w:val="1"/>
        </w:numPr>
        <w:spacing w:line="360" w:lineRule="auto"/>
        <w:rPr>
          <w:sz w:val="24"/>
        </w:rPr>
      </w:pPr>
      <w:r w:rsidRPr="00F84205">
        <w:rPr>
          <w:rFonts w:hAnsi="宋体"/>
          <w:sz w:val="24"/>
        </w:rPr>
        <w:t>教学实验室工作必须遵守的基本规章制度包括：</w:t>
      </w:r>
    </w:p>
    <w:p w:rsidR="00784A4B" w:rsidRPr="00F84205" w:rsidRDefault="00784A4B" w:rsidP="00784A4B">
      <w:pPr>
        <w:numPr>
          <w:ilvl w:val="1"/>
          <w:numId w:val="1"/>
        </w:numPr>
        <w:spacing w:line="360" w:lineRule="auto"/>
        <w:rPr>
          <w:sz w:val="24"/>
        </w:rPr>
      </w:pPr>
      <w:r w:rsidRPr="00F84205">
        <w:rPr>
          <w:rFonts w:hAnsi="宋体"/>
          <w:sz w:val="24"/>
        </w:rPr>
        <w:t>学校（学院）颁布的安全管理制度（如有关化学危险品、防火与消防、电气、压力容器、治安保卫、保密等方面的管理规定）</w:t>
      </w:r>
    </w:p>
    <w:p w:rsidR="00784A4B" w:rsidRPr="00F84205" w:rsidRDefault="00784A4B" w:rsidP="00784A4B">
      <w:pPr>
        <w:numPr>
          <w:ilvl w:val="1"/>
          <w:numId w:val="1"/>
        </w:numPr>
        <w:spacing w:line="360" w:lineRule="auto"/>
        <w:rPr>
          <w:sz w:val="24"/>
        </w:rPr>
      </w:pPr>
      <w:r w:rsidRPr="00F84205">
        <w:rPr>
          <w:rFonts w:hAnsi="宋体"/>
          <w:sz w:val="24"/>
        </w:rPr>
        <w:t>学校（学院）颁布的物资管理制度（如有关固定资产、低值耐用品、低值易耗品、仪器设备管理</w:t>
      </w:r>
      <w:r w:rsidRPr="00F84205">
        <w:rPr>
          <w:sz w:val="24"/>
        </w:rPr>
        <w:t>/</w:t>
      </w:r>
      <w:r w:rsidRPr="00F84205">
        <w:rPr>
          <w:rFonts w:hAnsi="宋体"/>
          <w:sz w:val="24"/>
        </w:rPr>
        <w:t>专管员、领取</w:t>
      </w:r>
      <w:r w:rsidRPr="00F84205">
        <w:rPr>
          <w:sz w:val="24"/>
        </w:rPr>
        <w:t>/</w:t>
      </w:r>
      <w:r w:rsidRPr="00F84205">
        <w:rPr>
          <w:rFonts w:hAnsi="宋体"/>
          <w:sz w:val="24"/>
        </w:rPr>
        <w:t>保管</w:t>
      </w:r>
      <w:r w:rsidRPr="00F84205">
        <w:rPr>
          <w:sz w:val="24"/>
        </w:rPr>
        <w:t>/</w:t>
      </w:r>
      <w:r w:rsidRPr="00F84205">
        <w:rPr>
          <w:rFonts w:hAnsi="宋体"/>
          <w:sz w:val="24"/>
        </w:rPr>
        <w:t>使用</w:t>
      </w:r>
      <w:r w:rsidRPr="00F84205">
        <w:rPr>
          <w:sz w:val="24"/>
        </w:rPr>
        <w:t>/</w:t>
      </w:r>
      <w:r w:rsidRPr="00F84205">
        <w:rPr>
          <w:rFonts w:hAnsi="宋体"/>
          <w:sz w:val="24"/>
        </w:rPr>
        <w:t>保养</w:t>
      </w:r>
      <w:r w:rsidRPr="00F84205">
        <w:rPr>
          <w:sz w:val="24"/>
        </w:rPr>
        <w:t>/</w:t>
      </w:r>
      <w:r w:rsidRPr="00F84205">
        <w:rPr>
          <w:rFonts w:hAnsi="宋体"/>
          <w:sz w:val="24"/>
        </w:rPr>
        <w:t>维护</w:t>
      </w:r>
      <w:r w:rsidRPr="00F84205">
        <w:rPr>
          <w:sz w:val="24"/>
        </w:rPr>
        <w:t>/</w:t>
      </w:r>
      <w:r w:rsidRPr="00F84205">
        <w:rPr>
          <w:rFonts w:hAnsi="宋体"/>
          <w:sz w:val="24"/>
        </w:rPr>
        <w:t>维修、仪器设备借用、仪器设备损坏丢失赔偿等方面的管理规定）</w:t>
      </w:r>
    </w:p>
    <w:p w:rsidR="00784A4B" w:rsidRPr="00F84205" w:rsidRDefault="00784A4B" w:rsidP="00784A4B">
      <w:pPr>
        <w:numPr>
          <w:ilvl w:val="1"/>
          <w:numId w:val="1"/>
        </w:numPr>
        <w:spacing w:line="360" w:lineRule="auto"/>
        <w:rPr>
          <w:sz w:val="24"/>
        </w:rPr>
      </w:pPr>
      <w:r w:rsidRPr="00F84205">
        <w:rPr>
          <w:rFonts w:hAnsi="宋体"/>
          <w:sz w:val="24"/>
        </w:rPr>
        <w:t>学校（学院）颁布的人事管理制度（如有关各类人员岗位责任制、培训、考核、奖惩等方面的管理规定）</w:t>
      </w:r>
    </w:p>
    <w:p w:rsidR="00784A4B" w:rsidRPr="00F84205" w:rsidRDefault="00784A4B" w:rsidP="00784A4B">
      <w:pPr>
        <w:numPr>
          <w:ilvl w:val="1"/>
          <w:numId w:val="1"/>
        </w:numPr>
        <w:spacing w:line="360" w:lineRule="auto"/>
        <w:rPr>
          <w:sz w:val="24"/>
        </w:rPr>
      </w:pPr>
      <w:r w:rsidRPr="00F84205">
        <w:rPr>
          <w:rFonts w:hAnsi="宋体"/>
          <w:sz w:val="24"/>
        </w:rPr>
        <w:t>学校（学院）颁布的档案管理制度</w:t>
      </w:r>
    </w:p>
    <w:p w:rsidR="00784A4B" w:rsidRPr="00F84205" w:rsidRDefault="00784A4B" w:rsidP="00784A4B">
      <w:pPr>
        <w:numPr>
          <w:ilvl w:val="1"/>
          <w:numId w:val="1"/>
        </w:numPr>
        <w:spacing w:line="360" w:lineRule="auto"/>
        <w:rPr>
          <w:sz w:val="24"/>
        </w:rPr>
      </w:pPr>
      <w:r w:rsidRPr="00F84205">
        <w:rPr>
          <w:rFonts w:hAnsi="宋体"/>
          <w:sz w:val="24"/>
        </w:rPr>
        <w:lastRenderedPageBreak/>
        <w:t>学校（学院）颁布的信息收集管理制度（如有关实验室建设任务完成情况、实验教学任务及其完成情况、科研与科研服务任务及其完成情况、人员情况等有关信息的收集、整理、汇总、上报之规定）</w:t>
      </w:r>
    </w:p>
    <w:p w:rsidR="00784A4B" w:rsidRPr="00F84205" w:rsidRDefault="00784A4B" w:rsidP="00784A4B">
      <w:pPr>
        <w:numPr>
          <w:ilvl w:val="1"/>
          <w:numId w:val="1"/>
        </w:numPr>
        <w:spacing w:line="360" w:lineRule="auto"/>
        <w:rPr>
          <w:sz w:val="24"/>
        </w:rPr>
      </w:pPr>
      <w:r w:rsidRPr="00F84205">
        <w:rPr>
          <w:rFonts w:hAnsi="宋体"/>
          <w:sz w:val="24"/>
        </w:rPr>
        <w:t>学校（学院）颁布的其它管理制度（如实验室规则、实验室学生守则等）</w:t>
      </w:r>
    </w:p>
    <w:p w:rsidR="00784A4B" w:rsidRPr="00F84205" w:rsidRDefault="00784A4B" w:rsidP="00784A4B">
      <w:pPr>
        <w:numPr>
          <w:ilvl w:val="0"/>
          <w:numId w:val="1"/>
        </w:numPr>
        <w:spacing w:line="360" w:lineRule="auto"/>
        <w:rPr>
          <w:sz w:val="24"/>
        </w:rPr>
      </w:pPr>
      <w:r w:rsidRPr="00F84205">
        <w:rPr>
          <w:rFonts w:hAnsi="宋体"/>
          <w:sz w:val="24"/>
        </w:rPr>
        <w:t>教学实验室使用的管理规定</w:t>
      </w:r>
    </w:p>
    <w:p w:rsidR="00784A4B" w:rsidRPr="00F84205" w:rsidRDefault="00784A4B" w:rsidP="00784A4B">
      <w:pPr>
        <w:numPr>
          <w:ilvl w:val="1"/>
          <w:numId w:val="1"/>
        </w:numPr>
        <w:spacing w:line="360" w:lineRule="auto"/>
        <w:rPr>
          <w:sz w:val="24"/>
        </w:rPr>
      </w:pPr>
      <w:r w:rsidRPr="00F84205">
        <w:rPr>
          <w:rFonts w:hAnsi="宋体"/>
          <w:sz w:val="24"/>
        </w:rPr>
        <w:t>正常的实验教学按计划执行</w:t>
      </w:r>
    </w:p>
    <w:p w:rsidR="00784A4B" w:rsidRPr="00F84205" w:rsidRDefault="00784A4B" w:rsidP="00784A4B">
      <w:pPr>
        <w:numPr>
          <w:ilvl w:val="1"/>
          <w:numId w:val="1"/>
        </w:numPr>
        <w:spacing w:line="360" w:lineRule="auto"/>
        <w:rPr>
          <w:sz w:val="24"/>
        </w:rPr>
      </w:pPr>
      <w:r w:rsidRPr="00F84205">
        <w:rPr>
          <w:rFonts w:hAnsi="宋体"/>
          <w:sz w:val="24"/>
        </w:rPr>
        <w:t>我院承担科研项目需要使用教学实验室的，可由项目负责人提交书面申请（说明：使用人员、使用目的、用途、期限、</w:t>
      </w:r>
      <w:r w:rsidR="00790DD9">
        <w:rPr>
          <w:rFonts w:hAnsi="宋体"/>
          <w:sz w:val="24"/>
        </w:rPr>
        <w:t>使用的仪器设备、以及其他应说明的事项），并经主管院长签字批准</w:t>
      </w:r>
      <w:r w:rsidRPr="00F84205">
        <w:rPr>
          <w:rFonts w:hAnsi="宋体"/>
          <w:sz w:val="24"/>
        </w:rPr>
        <w:t>。</w:t>
      </w:r>
    </w:p>
    <w:p w:rsidR="00784A4B" w:rsidRPr="00F84205" w:rsidRDefault="00784A4B" w:rsidP="00784A4B">
      <w:pPr>
        <w:numPr>
          <w:ilvl w:val="1"/>
          <w:numId w:val="1"/>
        </w:numPr>
        <w:spacing w:line="360" w:lineRule="auto"/>
        <w:rPr>
          <w:sz w:val="24"/>
        </w:rPr>
      </w:pPr>
      <w:r w:rsidRPr="00F84205">
        <w:rPr>
          <w:rFonts w:hAnsi="宋体"/>
          <w:sz w:val="24"/>
        </w:rPr>
        <w:t>我院教师如需要使用教学实验室的，可提交书面申请（说明：使用人员、使用目的、用途、期限、使用的仪器设</w:t>
      </w:r>
      <w:r w:rsidR="00790DD9">
        <w:rPr>
          <w:rFonts w:hAnsi="宋体"/>
          <w:sz w:val="24"/>
        </w:rPr>
        <w:t>备、以及其他应说明的事项），并经教研室主任、主管院长签字批准</w:t>
      </w:r>
      <w:r w:rsidRPr="00F84205">
        <w:rPr>
          <w:rFonts w:hAnsi="宋体"/>
          <w:sz w:val="24"/>
        </w:rPr>
        <w:t>。</w:t>
      </w:r>
    </w:p>
    <w:p w:rsidR="00784A4B" w:rsidRPr="00F84205" w:rsidRDefault="00784A4B" w:rsidP="00784A4B">
      <w:pPr>
        <w:numPr>
          <w:ilvl w:val="1"/>
          <w:numId w:val="1"/>
        </w:numPr>
        <w:spacing w:line="360" w:lineRule="auto"/>
        <w:rPr>
          <w:sz w:val="24"/>
        </w:rPr>
      </w:pPr>
      <w:r w:rsidRPr="00F84205">
        <w:rPr>
          <w:rFonts w:hAnsi="宋体"/>
          <w:sz w:val="24"/>
        </w:rPr>
        <w:t>在校研究生使用教学实验室的，可提交书面申请（说明：使用人员、使用目的、用途、期限、使用的仪器设备、以及其他</w:t>
      </w:r>
      <w:r w:rsidR="00790DD9">
        <w:rPr>
          <w:rFonts w:hAnsi="宋体"/>
          <w:sz w:val="24"/>
        </w:rPr>
        <w:t>应说明的事项），分别经指导教师、教研室主任、主管院长签字批准</w:t>
      </w:r>
      <w:r w:rsidRPr="00F84205">
        <w:rPr>
          <w:rFonts w:hAnsi="宋体"/>
          <w:sz w:val="24"/>
        </w:rPr>
        <w:t>。</w:t>
      </w:r>
    </w:p>
    <w:p w:rsidR="00784A4B" w:rsidRPr="00790DD9" w:rsidRDefault="00784A4B" w:rsidP="00784A4B">
      <w:pPr>
        <w:numPr>
          <w:ilvl w:val="1"/>
          <w:numId w:val="1"/>
        </w:numPr>
        <w:spacing w:line="360" w:lineRule="auto"/>
        <w:rPr>
          <w:sz w:val="24"/>
        </w:rPr>
      </w:pPr>
      <w:r w:rsidRPr="00F84205">
        <w:rPr>
          <w:rFonts w:hAnsi="宋体"/>
          <w:sz w:val="24"/>
        </w:rPr>
        <w:t>在校本科生使用教学实验室的，可提交书面申请（说明：使用人员、使用目的、用途、期限、使用的仪器设备、以及其他应</w:t>
      </w:r>
      <w:r w:rsidR="00790DD9">
        <w:rPr>
          <w:rFonts w:hAnsi="宋体"/>
          <w:sz w:val="24"/>
        </w:rPr>
        <w:t>说明的事项），分别经实验室主任、教研室主任、主管院长签字批准</w:t>
      </w:r>
      <w:r w:rsidRPr="00F84205">
        <w:rPr>
          <w:rFonts w:hAnsi="宋体"/>
          <w:sz w:val="24"/>
        </w:rPr>
        <w:t>。</w:t>
      </w:r>
    </w:p>
    <w:p w:rsidR="00790DD9" w:rsidRPr="00F84205" w:rsidRDefault="00790DD9" w:rsidP="00784A4B">
      <w:pPr>
        <w:numPr>
          <w:ilvl w:val="1"/>
          <w:numId w:val="1"/>
        </w:numPr>
        <w:spacing w:line="360" w:lineRule="auto"/>
        <w:rPr>
          <w:sz w:val="24"/>
        </w:rPr>
      </w:pPr>
      <w:r>
        <w:rPr>
          <w:rFonts w:hAnsi="宋体" w:hint="eastAsia"/>
          <w:sz w:val="24"/>
        </w:rPr>
        <w:t>借用教学实验室必须在保证</w:t>
      </w:r>
      <w:r w:rsidR="00EA67BE">
        <w:rPr>
          <w:rFonts w:hAnsi="宋体" w:hint="eastAsia"/>
          <w:sz w:val="24"/>
        </w:rPr>
        <w:t>安全</w:t>
      </w:r>
      <w:r>
        <w:rPr>
          <w:rFonts w:hAnsi="宋体" w:hint="eastAsia"/>
          <w:sz w:val="24"/>
        </w:rPr>
        <w:t>和的</w:t>
      </w:r>
      <w:r w:rsidR="00EA67BE">
        <w:rPr>
          <w:rFonts w:hAnsi="宋体" w:hint="eastAsia"/>
          <w:sz w:val="24"/>
        </w:rPr>
        <w:t>正常的教学活动</w:t>
      </w:r>
      <w:r>
        <w:rPr>
          <w:rFonts w:hAnsi="宋体" w:hint="eastAsia"/>
          <w:sz w:val="24"/>
        </w:rPr>
        <w:t>前提下借用，借用期间</w:t>
      </w:r>
      <w:r w:rsidR="005E6E20">
        <w:rPr>
          <w:rFonts w:hAnsi="宋体" w:hint="eastAsia"/>
          <w:sz w:val="24"/>
        </w:rPr>
        <w:t>借用人为所借实验室的</w:t>
      </w:r>
      <w:r w:rsidR="00EA67BE">
        <w:rPr>
          <w:rFonts w:hAnsi="宋体" w:hint="eastAsia"/>
          <w:sz w:val="24"/>
        </w:rPr>
        <w:t>安全</w:t>
      </w:r>
      <w:r w:rsidR="005E6E20">
        <w:rPr>
          <w:rFonts w:hAnsi="宋体" w:hint="eastAsia"/>
          <w:sz w:val="24"/>
        </w:rPr>
        <w:t>第一责任人；</w:t>
      </w:r>
    </w:p>
    <w:p w:rsidR="00784A4B" w:rsidRPr="00F84205" w:rsidRDefault="00784A4B" w:rsidP="00784A4B">
      <w:pPr>
        <w:numPr>
          <w:ilvl w:val="1"/>
          <w:numId w:val="1"/>
        </w:numPr>
        <w:spacing w:line="360" w:lineRule="auto"/>
        <w:rPr>
          <w:sz w:val="24"/>
        </w:rPr>
      </w:pPr>
      <w:r w:rsidRPr="00F84205">
        <w:rPr>
          <w:rFonts w:hAnsi="宋体"/>
          <w:sz w:val="24"/>
        </w:rPr>
        <w:t>教学实验室的任何使用人员均应严格遵守所有使用规章制度的各项规定。</w:t>
      </w:r>
    </w:p>
    <w:p w:rsidR="00784A4B" w:rsidRPr="00F84205" w:rsidRDefault="00784A4B" w:rsidP="00784A4B">
      <w:pPr>
        <w:numPr>
          <w:ilvl w:val="0"/>
          <w:numId w:val="1"/>
        </w:numPr>
        <w:spacing w:line="360" w:lineRule="auto"/>
        <w:rPr>
          <w:sz w:val="24"/>
        </w:rPr>
      </w:pPr>
      <w:r w:rsidRPr="00F84205">
        <w:rPr>
          <w:rFonts w:hAnsi="宋体"/>
          <w:sz w:val="24"/>
        </w:rPr>
        <w:t>教学实验室日常使用的管理人员</w:t>
      </w:r>
    </w:p>
    <w:p w:rsidR="00784A4B" w:rsidRPr="00F84205" w:rsidRDefault="00784A4B" w:rsidP="00784A4B">
      <w:pPr>
        <w:numPr>
          <w:ilvl w:val="1"/>
          <w:numId w:val="1"/>
        </w:numPr>
        <w:spacing w:line="360" w:lineRule="auto"/>
        <w:rPr>
          <w:sz w:val="24"/>
        </w:rPr>
      </w:pPr>
      <w:r w:rsidRPr="00F84205">
        <w:rPr>
          <w:rFonts w:hAnsi="宋体"/>
          <w:sz w:val="24"/>
        </w:rPr>
        <w:t>仪器设备专管员是维护保养仪器设备的第一责任人。专管员有责任、有</w:t>
      </w:r>
      <w:r>
        <w:rPr>
          <w:rFonts w:hAnsi="宋体"/>
          <w:sz w:val="24"/>
        </w:rPr>
        <w:t>权力、有义务对设备使用</w:t>
      </w:r>
      <w:r>
        <w:rPr>
          <w:rFonts w:hAnsi="宋体" w:hint="eastAsia"/>
          <w:sz w:val="24"/>
        </w:rPr>
        <w:t>人</w:t>
      </w:r>
      <w:r w:rsidRPr="00F84205">
        <w:rPr>
          <w:rFonts w:hAnsi="宋体"/>
          <w:sz w:val="24"/>
        </w:rPr>
        <w:t>进行操作说明和培训指导。专管员应明确对使用人员提示损坏仪器设备所需承担的责任，并有权督促使用人员保养好所用设备。</w:t>
      </w:r>
    </w:p>
    <w:p w:rsidR="00784A4B" w:rsidRPr="00F84205" w:rsidRDefault="00784A4B" w:rsidP="00784A4B">
      <w:pPr>
        <w:numPr>
          <w:ilvl w:val="1"/>
          <w:numId w:val="1"/>
        </w:numPr>
        <w:spacing w:line="360" w:lineRule="auto"/>
        <w:rPr>
          <w:sz w:val="24"/>
        </w:rPr>
      </w:pPr>
      <w:r w:rsidRPr="00F84205">
        <w:rPr>
          <w:rFonts w:hAnsi="宋体"/>
          <w:sz w:val="24"/>
        </w:rPr>
        <w:t>实验室安全员负责实验室日常的安全管理及监督检查，有权力现场纠正实验室使用人员的不安全行为。</w:t>
      </w:r>
    </w:p>
    <w:p w:rsidR="00784A4B" w:rsidRPr="00F84205" w:rsidRDefault="00784A4B" w:rsidP="00784A4B">
      <w:pPr>
        <w:numPr>
          <w:ilvl w:val="1"/>
          <w:numId w:val="1"/>
        </w:numPr>
        <w:spacing w:line="360" w:lineRule="auto"/>
        <w:rPr>
          <w:sz w:val="24"/>
        </w:rPr>
      </w:pPr>
      <w:r w:rsidRPr="00F84205">
        <w:rPr>
          <w:rFonts w:hAnsi="宋体"/>
          <w:sz w:val="24"/>
        </w:rPr>
        <w:t>各实验室的</w:t>
      </w:r>
      <w:r w:rsidR="00EA67BE">
        <w:rPr>
          <w:rFonts w:hAnsi="宋体" w:hint="eastAsia"/>
          <w:sz w:val="24"/>
        </w:rPr>
        <w:t>安全员</w:t>
      </w:r>
      <w:r w:rsidRPr="00F84205">
        <w:rPr>
          <w:rFonts w:hAnsi="宋体"/>
          <w:sz w:val="24"/>
        </w:rPr>
        <w:t>是其分管实验室日常工作的第一责任人，负责分管实</w:t>
      </w:r>
      <w:r w:rsidRPr="00F84205">
        <w:rPr>
          <w:rFonts w:hAnsi="宋体"/>
          <w:sz w:val="24"/>
        </w:rPr>
        <w:lastRenderedPageBreak/>
        <w:t>验室的日常管理工作，有权力要求实验室使用人员维护保持实验室的正常次序。</w:t>
      </w:r>
    </w:p>
    <w:p w:rsidR="00784A4B" w:rsidRPr="00F84205" w:rsidRDefault="00784A4B" w:rsidP="00784A4B">
      <w:pPr>
        <w:numPr>
          <w:ilvl w:val="0"/>
          <w:numId w:val="1"/>
        </w:numPr>
        <w:spacing w:line="360" w:lineRule="auto"/>
        <w:rPr>
          <w:sz w:val="24"/>
        </w:rPr>
      </w:pPr>
      <w:r w:rsidRPr="00F84205">
        <w:rPr>
          <w:rFonts w:hAnsi="宋体"/>
          <w:sz w:val="24"/>
        </w:rPr>
        <w:t>其他规定</w:t>
      </w:r>
    </w:p>
    <w:p w:rsidR="00784A4B" w:rsidRPr="00F84205" w:rsidRDefault="00784A4B" w:rsidP="00784A4B">
      <w:pPr>
        <w:numPr>
          <w:ilvl w:val="1"/>
          <w:numId w:val="1"/>
        </w:numPr>
        <w:spacing w:line="360" w:lineRule="auto"/>
        <w:rPr>
          <w:sz w:val="24"/>
        </w:rPr>
      </w:pPr>
      <w:r w:rsidRPr="00F84205">
        <w:rPr>
          <w:rFonts w:hAnsi="宋体"/>
          <w:sz w:val="24"/>
        </w:rPr>
        <w:t>实验室应按照批准的教学科研使用计划积极开放。实验室开放时数、使用人员的评价等情况与实验人员绩效考核挂钩，对积极开放实验室、充分提供实验时数的实验人员要给予表扬和奖励；对教学科研造成严重不良影响的，根据院办公会议做出的决定进行处理。</w:t>
      </w:r>
    </w:p>
    <w:p w:rsidR="00784A4B" w:rsidRPr="00F84205" w:rsidRDefault="00784A4B" w:rsidP="00784A4B">
      <w:pPr>
        <w:numPr>
          <w:ilvl w:val="1"/>
          <w:numId w:val="1"/>
        </w:numPr>
        <w:spacing w:line="360" w:lineRule="auto"/>
        <w:rPr>
          <w:sz w:val="24"/>
        </w:rPr>
      </w:pPr>
      <w:r w:rsidRPr="00F84205">
        <w:rPr>
          <w:rFonts w:hAnsi="宋体"/>
          <w:sz w:val="24"/>
        </w:rPr>
        <w:t>对仪器设</w:t>
      </w:r>
      <w:r>
        <w:rPr>
          <w:rFonts w:hAnsi="宋体"/>
          <w:sz w:val="24"/>
        </w:rPr>
        <w:t>备的使用要实行借用制。借用人对使用仪器设备的保养完好负责。交接</w:t>
      </w:r>
      <w:r>
        <w:rPr>
          <w:rFonts w:hAnsi="宋体" w:hint="eastAsia"/>
          <w:sz w:val="24"/>
        </w:rPr>
        <w:t>时</w:t>
      </w:r>
      <w:r w:rsidRPr="00F84205">
        <w:rPr>
          <w:rFonts w:hAnsi="宋体"/>
          <w:sz w:val="24"/>
        </w:rPr>
        <w:t>要有借用、使用的详细记录和签字，发现问题时，应及时向设备专管员反映，形成书面材料，会同有关部门及时处理。</w:t>
      </w:r>
    </w:p>
    <w:p w:rsidR="00784A4B" w:rsidRPr="00F84205" w:rsidRDefault="00784A4B" w:rsidP="00784A4B">
      <w:pPr>
        <w:numPr>
          <w:ilvl w:val="1"/>
          <w:numId w:val="1"/>
        </w:numPr>
        <w:spacing w:line="360" w:lineRule="auto"/>
        <w:rPr>
          <w:sz w:val="24"/>
        </w:rPr>
      </w:pPr>
      <w:r>
        <w:rPr>
          <w:rFonts w:hAnsi="宋体"/>
          <w:sz w:val="24"/>
        </w:rPr>
        <w:t>本规定所</w:t>
      </w:r>
      <w:r>
        <w:rPr>
          <w:rFonts w:hAnsi="宋体" w:hint="eastAsia"/>
          <w:sz w:val="24"/>
        </w:rPr>
        <w:t>指</w:t>
      </w:r>
      <w:r>
        <w:rPr>
          <w:rFonts w:hAnsi="宋体"/>
          <w:sz w:val="24"/>
        </w:rPr>
        <w:t>教学实验室是</w:t>
      </w:r>
      <w:r w:rsidRPr="00F84205">
        <w:rPr>
          <w:rFonts w:hAnsi="宋体"/>
          <w:sz w:val="24"/>
        </w:rPr>
        <w:t>以承担课程实验教学任务为主的公共实验室。</w:t>
      </w:r>
    </w:p>
    <w:p w:rsidR="00784A4B" w:rsidRPr="000C41A6" w:rsidRDefault="00784A4B" w:rsidP="00784A4B">
      <w:pPr>
        <w:spacing w:line="360" w:lineRule="auto"/>
        <w:ind w:left="420"/>
        <w:rPr>
          <w:sz w:val="24"/>
        </w:rPr>
      </w:pPr>
    </w:p>
    <w:p w:rsidR="000E0ECB" w:rsidRDefault="000E0ECB"/>
    <w:p w:rsidR="000E0ECB" w:rsidRPr="000E0ECB" w:rsidRDefault="000E0ECB" w:rsidP="000E0ECB"/>
    <w:p w:rsidR="000E0ECB" w:rsidRPr="000E0ECB" w:rsidRDefault="000E0ECB" w:rsidP="000E0ECB"/>
    <w:p w:rsidR="000E0ECB" w:rsidRPr="000E0ECB" w:rsidRDefault="000E0ECB" w:rsidP="000E0ECB"/>
    <w:p w:rsidR="000E0ECB" w:rsidRPr="000E0ECB" w:rsidRDefault="000E0ECB" w:rsidP="000E0ECB"/>
    <w:p w:rsidR="000E0ECB" w:rsidRPr="000E0ECB" w:rsidRDefault="000E0ECB" w:rsidP="000E0ECB"/>
    <w:p w:rsidR="000E0ECB" w:rsidRPr="000E0ECB" w:rsidRDefault="000E0ECB" w:rsidP="000E0ECB"/>
    <w:p w:rsidR="000E0ECB" w:rsidRPr="000E0ECB" w:rsidRDefault="000E0ECB" w:rsidP="000E0ECB"/>
    <w:p w:rsidR="000E0ECB" w:rsidRPr="000E0ECB" w:rsidRDefault="000E0ECB" w:rsidP="000E0ECB"/>
    <w:p w:rsidR="000E0ECB" w:rsidRPr="000E0ECB" w:rsidRDefault="000E0ECB" w:rsidP="000E0ECB"/>
    <w:p w:rsidR="000E0ECB" w:rsidRPr="000E0ECB" w:rsidRDefault="000E0ECB" w:rsidP="000E0ECB"/>
    <w:p w:rsidR="000E0ECB" w:rsidRPr="000E0ECB" w:rsidRDefault="000E0ECB" w:rsidP="000E0ECB"/>
    <w:p w:rsidR="000E0ECB" w:rsidRPr="000E0ECB" w:rsidRDefault="000E0ECB" w:rsidP="000E0ECB"/>
    <w:p w:rsidR="000E0ECB" w:rsidRPr="000E0ECB" w:rsidRDefault="000E0ECB" w:rsidP="000E0ECB"/>
    <w:p w:rsidR="000E0ECB" w:rsidRPr="000E0ECB" w:rsidRDefault="000E0ECB" w:rsidP="000E0ECB"/>
    <w:p w:rsidR="000E0ECB" w:rsidRPr="000E0ECB" w:rsidRDefault="000E0ECB" w:rsidP="000E0ECB">
      <w:bookmarkStart w:id="1" w:name="_GoBack"/>
      <w:bookmarkEnd w:id="1"/>
    </w:p>
    <w:p w:rsidR="000E0ECB" w:rsidRPr="000E0ECB" w:rsidRDefault="000E0ECB" w:rsidP="000E0ECB"/>
    <w:p w:rsidR="000E0ECB" w:rsidRDefault="000E0ECB" w:rsidP="000E0ECB"/>
    <w:p w:rsidR="000E0ECB" w:rsidRDefault="000E0ECB" w:rsidP="000E0ECB"/>
    <w:p w:rsidR="000E52E6" w:rsidRPr="000E0ECB" w:rsidRDefault="000E0ECB" w:rsidP="000E0ECB">
      <w:pPr>
        <w:pBdr>
          <w:top w:val="single" w:sz="8" w:space="1" w:color="auto"/>
          <w:bottom w:val="single" w:sz="8" w:space="1" w:color="auto"/>
        </w:pBdr>
      </w:pPr>
      <w:r w:rsidRPr="006A1D4E">
        <w:rPr>
          <w:sz w:val="24"/>
        </w:rPr>
        <w:t>北京工商大学生态环境学院</w:t>
      </w:r>
      <w:r w:rsidRPr="006A1D4E">
        <w:rPr>
          <w:sz w:val="24"/>
        </w:rPr>
        <w:t xml:space="preserve">                        </w:t>
      </w:r>
      <w:r>
        <w:rPr>
          <w:sz w:val="24"/>
        </w:rPr>
        <w:t xml:space="preserve">  </w:t>
      </w:r>
      <w:r w:rsidRPr="006A1D4E">
        <w:rPr>
          <w:sz w:val="24"/>
        </w:rPr>
        <w:t>2020</w:t>
      </w:r>
      <w:r w:rsidRPr="006A1D4E">
        <w:rPr>
          <w:sz w:val="24"/>
        </w:rPr>
        <w:t>年</w:t>
      </w:r>
      <w:r w:rsidRPr="006A1D4E">
        <w:rPr>
          <w:sz w:val="24"/>
        </w:rPr>
        <w:t>7</w:t>
      </w:r>
      <w:r w:rsidRPr="006A1D4E">
        <w:rPr>
          <w:sz w:val="24"/>
        </w:rPr>
        <w:t>月</w:t>
      </w:r>
      <w:r w:rsidR="00C53490">
        <w:rPr>
          <w:sz w:val="24"/>
        </w:rPr>
        <w:t>20</w:t>
      </w:r>
      <w:r w:rsidRPr="006A1D4E">
        <w:rPr>
          <w:sz w:val="24"/>
        </w:rPr>
        <w:t>日印发</w:t>
      </w:r>
    </w:p>
    <w:sectPr w:rsidR="000E52E6" w:rsidRPr="000E0ECB" w:rsidSect="00D83A5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16" w:rsidRDefault="000B3F16" w:rsidP="00D83A52">
      <w:r>
        <w:separator/>
      </w:r>
    </w:p>
  </w:endnote>
  <w:endnote w:type="continuationSeparator" w:id="0">
    <w:p w:rsidR="000B3F16" w:rsidRDefault="000B3F16" w:rsidP="00D8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52" w:rsidRDefault="00D83A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243641"/>
      <w:docPartObj>
        <w:docPartGallery w:val="Page Numbers (Bottom of Page)"/>
        <w:docPartUnique/>
      </w:docPartObj>
    </w:sdtPr>
    <w:sdtEndPr/>
    <w:sdtContent>
      <w:p w:rsidR="00D83A52" w:rsidRDefault="00D83A52">
        <w:pPr>
          <w:pStyle w:val="a6"/>
          <w:jc w:val="center"/>
        </w:pPr>
        <w:r>
          <w:fldChar w:fldCharType="begin"/>
        </w:r>
        <w:r>
          <w:instrText>PAGE   \* MERGEFORMAT</w:instrText>
        </w:r>
        <w:r>
          <w:fldChar w:fldCharType="separate"/>
        </w:r>
        <w:r w:rsidR="00C53490" w:rsidRPr="00C53490">
          <w:rPr>
            <w:noProof/>
            <w:lang w:val="zh-CN"/>
          </w:rPr>
          <w:t>-</w:t>
        </w:r>
        <w:r w:rsidR="00C53490">
          <w:rPr>
            <w:noProof/>
          </w:rPr>
          <w:t xml:space="preserve"> 3 -</w:t>
        </w:r>
        <w:r>
          <w:fldChar w:fldCharType="end"/>
        </w:r>
      </w:p>
    </w:sdtContent>
  </w:sdt>
  <w:p w:rsidR="00D83A52" w:rsidRDefault="00D83A5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52" w:rsidRDefault="00D83A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16" w:rsidRDefault="000B3F16" w:rsidP="00D83A52">
      <w:r>
        <w:separator/>
      </w:r>
    </w:p>
  </w:footnote>
  <w:footnote w:type="continuationSeparator" w:id="0">
    <w:p w:rsidR="000B3F16" w:rsidRDefault="000B3F16" w:rsidP="00D8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52" w:rsidRDefault="00D83A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52" w:rsidRPr="006E5A10" w:rsidRDefault="00D83A52" w:rsidP="006E5A1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52" w:rsidRDefault="00D83A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2B58"/>
    <w:multiLevelType w:val="hybridMultilevel"/>
    <w:tmpl w:val="30547624"/>
    <w:lvl w:ilvl="0" w:tplc="9A821CC0">
      <w:start w:val="1"/>
      <w:numFmt w:val="japaneseCounting"/>
      <w:lvlText w:val="%1、"/>
      <w:lvlJc w:val="left"/>
      <w:pPr>
        <w:tabs>
          <w:tab w:val="num" w:pos="420"/>
        </w:tabs>
        <w:ind w:left="420" w:hanging="420"/>
      </w:pPr>
      <w:rPr>
        <w:rFonts w:hint="eastAsia"/>
      </w:rPr>
    </w:lvl>
    <w:lvl w:ilvl="1" w:tplc="9D3EED32">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17"/>
    <w:rsid w:val="000B3F16"/>
    <w:rsid w:val="000E0ECB"/>
    <w:rsid w:val="000E52E6"/>
    <w:rsid w:val="001F206D"/>
    <w:rsid w:val="003C5471"/>
    <w:rsid w:val="00487950"/>
    <w:rsid w:val="005B1857"/>
    <w:rsid w:val="005E6E20"/>
    <w:rsid w:val="006E5A10"/>
    <w:rsid w:val="00784A4B"/>
    <w:rsid w:val="00790DD9"/>
    <w:rsid w:val="00961A8D"/>
    <w:rsid w:val="00985217"/>
    <w:rsid w:val="00B20F7F"/>
    <w:rsid w:val="00BE13BC"/>
    <w:rsid w:val="00C53490"/>
    <w:rsid w:val="00D447B5"/>
    <w:rsid w:val="00D83A52"/>
    <w:rsid w:val="00E7369A"/>
    <w:rsid w:val="00E80F07"/>
    <w:rsid w:val="00EA67BE"/>
    <w:rsid w:val="00FC7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9D88"/>
  <w15:chartTrackingRefBased/>
  <w15:docId w15:val="{022A84DF-7EBC-48A1-B689-D01E5369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A4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784A4B"/>
    <w:pPr>
      <w:keepNext/>
      <w:keepLines/>
      <w:spacing w:before="340" w:after="330" w:line="578" w:lineRule="auto"/>
      <w:outlineLvl w:val="0"/>
    </w:pPr>
    <w:rPr>
      <w:rFonts w:ascii="Calibri" w:hAnsi="Calibri"/>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84A4B"/>
    <w:rPr>
      <w:rFonts w:ascii="Calibri" w:eastAsia="宋体" w:hAnsi="Calibri" w:cs="Times New Roman"/>
      <w:b/>
      <w:bCs/>
      <w:kern w:val="44"/>
      <w:sz w:val="28"/>
      <w:szCs w:val="44"/>
    </w:rPr>
  </w:style>
  <w:style w:type="paragraph" w:styleId="a3">
    <w:name w:val="No Spacing"/>
    <w:uiPriority w:val="1"/>
    <w:qFormat/>
    <w:rsid w:val="00E7369A"/>
    <w:pPr>
      <w:widowControl w:val="0"/>
      <w:jc w:val="both"/>
    </w:pPr>
    <w:rPr>
      <w:rFonts w:ascii="Times New Roman" w:eastAsia="宋体" w:hAnsi="Times New Roman" w:cs="Times New Roman"/>
      <w:szCs w:val="24"/>
    </w:rPr>
  </w:style>
  <w:style w:type="paragraph" w:styleId="a4">
    <w:name w:val="header"/>
    <w:basedOn w:val="a"/>
    <w:link w:val="a5"/>
    <w:uiPriority w:val="99"/>
    <w:unhideWhenUsed/>
    <w:rsid w:val="00D83A5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83A52"/>
    <w:rPr>
      <w:rFonts w:ascii="Times New Roman" w:eastAsia="宋体" w:hAnsi="Times New Roman" w:cs="Times New Roman"/>
      <w:sz w:val="18"/>
      <w:szCs w:val="18"/>
    </w:rPr>
  </w:style>
  <w:style w:type="paragraph" w:styleId="a6">
    <w:name w:val="footer"/>
    <w:basedOn w:val="a"/>
    <w:link w:val="a7"/>
    <w:uiPriority w:val="99"/>
    <w:unhideWhenUsed/>
    <w:rsid w:val="00D83A52"/>
    <w:pPr>
      <w:tabs>
        <w:tab w:val="center" w:pos="4153"/>
        <w:tab w:val="right" w:pos="8306"/>
      </w:tabs>
      <w:snapToGrid w:val="0"/>
      <w:jc w:val="left"/>
    </w:pPr>
    <w:rPr>
      <w:sz w:val="18"/>
      <w:szCs w:val="18"/>
    </w:rPr>
  </w:style>
  <w:style w:type="character" w:customStyle="1" w:styleId="a7">
    <w:name w:val="页脚 字符"/>
    <w:basedOn w:val="a0"/>
    <w:link w:val="a6"/>
    <w:uiPriority w:val="99"/>
    <w:rsid w:val="00D83A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Doule</dc:creator>
  <cp:keywords/>
  <dc:description/>
  <cp:lastModifiedBy>Doule</cp:lastModifiedBy>
  <cp:revision>14</cp:revision>
  <dcterms:created xsi:type="dcterms:W3CDTF">2020-07-14T05:08:00Z</dcterms:created>
  <dcterms:modified xsi:type="dcterms:W3CDTF">2020-07-20T02:02:00Z</dcterms:modified>
</cp:coreProperties>
</file>